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3BAE3" w14:textId="2234EED8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  <w:lang w:val="pl"/>
        </w:rPr>
        <w:t>Komunikat prasowy</w:t>
      </w:r>
    </w:p>
    <w:p w14:paraId="230558DA" w14:textId="61A55546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39A42FA6" w14:textId="5EBB4236" w:rsidR="00B351CA" w:rsidRPr="00463E10" w:rsidRDefault="009D0526" w:rsidP="00B351CA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44"/>
          <w:szCs w:val="44"/>
        </w:rPr>
      </w:pPr>
      <w:r>
        <w:rPr>
          <w:rFonts w:ascii="Calibri" w:hAnsi="Calibri" w:cs="Calibri"/>
          <w:b/>
          <w:bCs/>
          <w:color w:val="000000"/>
          <w:sz w:val="44"/>
          <w:szCs w:val="44"/>
          <w:lang w:val="pl"/>
        </w:rPr>
        <w:t xml:space="preserve">Cameo prezentuje talenty The Voice </w:t>
      </w:r>
      <w:r w:rsidR="00DB22FD">
        <w:rPr>
          <w:rFonts w:ascii="Calibri" w:hAnsi="Calibri" w:cs="Calibri"/>
          <w:b/>
          <w:bCs/>
          <w:color w:val="000000"/>
          <w:sz w:val="44"/>
          <w:szCs w:val="44"/>
          <w:lang w:val="pl"/>
        </w:rPr>
        <w:t xml:space="preserve">of </w:t>
      </w:r>
      <w:r>
        <w:rPr>
          <w:rFonts w:ascii="Calibri" w:hAnsi="Calibri" w:cs="Calibri"/>
          <w:b/>
          <w:bCs/>
          <w:color w:val="000000"/>
          <w:sz w:val="44"/>
          <w:szCs w:val="44"/>
          <w:lang w:val="pl"/>
        </w:rPr>
        <w:t>Thailand</w:t>
      </w:r>
    </w:p>
    <w:p w14:paraId="78C00FFA" w14:textId="77777777" w:rsidR="009D0526" w:rsidRPr="00463E10" w:rsidRDefault="009D0526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0E69DBA9" w14:textId="6B7347E6" w:rsidR="009D0526" w:rsidRPr="00D20528" w:rsidRDefault="00B351CA" w:rsidP="009D0526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val="pl"/>
        </w:rPr>
        <w:t xml:space="preserve">Neu-Anspach, Niemcy — </w:t>
      </w:r>
      <w:r w:rsidR="001239A5">
        <w:rPr>
          <w:rFonts w:ascii="Calibri" w:hAnsi="Calibri" w:cs="Calibri"/>
          <w:b/>
          <w:bCs/>
          <w:sz w:val="22"/>
          <w:szCs w:val="22"/>
          <w:lang w:val="pl"/>
        </w:rPr>
        <w:t>16</w:t>
      </w:r>
      <w:r>
        <w:rPr>
          <w:rFonts w:ascii="Calibri" w:hAnsi="Calibri" w:cs="Calibri"/>
          <w:b/>
          <w:bCs/>
          <w:sz w:val="22"/>
          <w:szCs w:val="22"/>
          <w:lang w:val="pl"/>
        </w:rPr>
        <w:t xml:space="preserve"> sierpnia 2022 r. — Program The Voice to najbardziej udany casting i program muzyczny na świecie. Również w Tajlandii format ten cieszy się niesłabnącą popularnością. W przypadku 8. sezonu The Voice of Thailand projektanci oświetlenia po raz pierwszy postawili na reflektory marki Cameo. W pokazach studyjnych i na żywo w Bangkoku wykorzystano ponad 180 ruchomych </w:t>
      </w:r>
      <w:r w:rsidR="00D20528">
        <w:rPr>
          <w:rFonts w:ascii="Calibri" w:hAnsi="Calibri" w:cs="Calibri"/>
          <w:b/>
          <w:bCs/>
          <w:sz w:val="22"/>
          <w:szCs w:val="22"/>
          <w:lang w:val="pl"/>
        </w:rPr>
        <w:t>głowic</w:t>
      </w:r>
      <w:r>
        <w:rPr>
          <w:rFonts w:ascii="Calibri" w:hAnsi="Calibri" w:cs="Calibri"/>
          <w:b/>
          <w:bCs/>
          <w:sz w:val="22"/>
          <w:szCs w:val="22"/>
          <w:lang w:val="pl"/>
        </w:rPr>
        <w:t xml:space="preserve">, reflektorów </w:t>
      </w:r>
      <w:r w:rsidR="00DB22FD">
        <w:rPr>
          <w:rFonts w:ascii="Calibri" w:hAnsi="Calibri" w:cs="Calibri"/>
          <w:b/>
          <w:bCs/>
          <w:sz w:val="22"/>
          <w:szCs w:val="22"/>
          <w:lang w:val="pl"/>
        </w:rPr>
        <w:t>typu spot</w:t>
      </w:r>
      <w:r>
        <w:rPr>
          <w:rFonts w:ascii="Calibri" w:hAnsi="Calibri" w:cs="Calibri"/>
          <w:b/>
          <w:bCs/>
          <w:sz w:val="22"/>
          <w:szCs w:val="22"/>
          <w:lang w:val="pl"/>
        </w:rPr>
        <w:t xml:space="preserve"> i list</w:t>
      </w:r>
      <w:r w:rsidR="00111F95">
        <w:rPr>
          <w:rFonts w:ascii="Calibri" w:hAnsi="Calibri" w:cs="Calibri"/>
          <w:b/>
          <w:bCs/>
          <w:sz w:val="22"/>
          <w:szCs w:val="22"/>
          <w:lang w:val="pl"/>
        </w:rPr>
        <w:t>e</w:t>
      </w:r>
      <w:r>
        <w:rPr>
          <w:rFonts w:ascii="Calibri" w:hAnsi="Calibri" w:cs="Calibri"/>
          <w:b/>
          <w:bCs/>
          <w:sz w:val="22"/>
          <w:szCs w:val="22"/>
          <w:lang w:val="pl"/>
        </w:rPr>
        <w:t xml:space="preserve">w LED. Rozwiązania oświetleniowe zostały dostarczone przez tajlandzkiego dystrybutora Cameo </w:t>
      </w:r>
      <w:r>
        <w:rPr>
          <w:rFonts w:ascii="Calibri" w:hAnsi="Calibri" w:cs="Calibri"/>
          <w:b/>
          <w:bCs/>
          <w:color w:val="050505"/>
          <w:sz w:val="22"/>
          <w:szCs w:val="22"/>
          <w:lang w:val="pl"/>
        </w:rPr>
        <w:t>L&amp;E Lighting &amp; Equipment PCL</w:t>
      </w:r>
      <w:r>
        <w:rPr>
          <w:rFonts w:ascii="Calibri" w:hAnsi="Calibri" w:cs="Calibri"/>
          <w:b/>
          <w:bCs/>
          <w:sz w:val="22"/>
          <w:szCs w:val="22"/>
          <w:lang w:val="pl"/>
        </w:rPr>
        <w:t>.</w:t>
      </w:r>
    </w:p>
    <w:p w14:paraId="0E1C9D11" w14:textId="77777777" w:rsidR="009D0526" w:rsidRPr="00DB22FD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="Calibri" w:eastAsiaTheme="minorHAnsi" w:hAnsi="Calibri" w:cs="Calibri"/>
          <w:sz w:val="22"/>
          <w:szCs w:val="22"/>
        </w:rPr>
      </w:pPr>
    </w:p>
    <w:p w14:paraId="7AC25144" w14:textId="4913D2B0" w:rsidR="009D0526" w:rsidRPr="00DB22FD" w:rsidRDefault="009D0526" w:rsidP="009D0526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  <w:lang w:val="pl"/>
        </w:rPr>
        <w:t xml:space="preserve">„Cameo jest dość nowym produktem na tajlandzkim rynku techniki eventowej” — mówi Arocha Kittivittayakul, menedżer produktu L&amp;E. „Tym bardziej cieszy nas fakt, że Pat Jareeyatana, dyrektor zarządzający EXIT365 Company Limited, właściciele licencji The Voice All Stars Tajland i dwaj projektanci oświetlenia Arthorn Luempetch i Junchay Baomaroeng wykazali duże zainteresowanie </w:t>
      </w:r>
      <w:r w:rsidR="00056B68">
        <w:rPr>
          <w:rFonts w:ascii="Calibri" w:hAnsi="Calibri"/>
          <w:sz w:val="22"/>
          <w:szCs w:val="22"/>
          <w:lang w:val="pl"/>
        </w:rPr>
        <w:t xml:space="preserve">tymi </w:t>
      </w:r>
      <w:r>
        <w:rPr>
          <w:rFonts w:ascii="Calibri" w:hAnsi="Calibri"/>
          <w:sz w:val="22"/>
          <w:szCs w:val="22"/>
          <w:lang w:val="pl"/>
        </w:rPr>
        <w:t>reflektor</w:t>
      </w:r>
      <w:r w:rsidR="004B127F">
        <w:rPr>
          <w:rFonts w:ascii="Calibri" w:hAnsi="Calibri"/>
          <w:sz w:val="22"/>
          <w:szCs w:val="22"/>
          <w:lang w:val="pl"/>
        </w:rPr>
        <w:t>ami</w:t>
      </w:r>
      <w:r>
        <w:rPr>
          <w:rFonts w:asciiTheme="minorHAnsi" w:hAnsiTheme="minorHAnsi"/>
          <w:sz w:val="22"/>
          <w:szCs w:val="22"/>
          <w:lang w:val="pl"/>
        </w:rPr>
        <w:t xml:space="preserve"> i </w:t>
      </w:r>
      <w:r w:rsidR="0051384E">
        <w:rPr>
          <w:rFonts w:asciiTheme="minorHAnsi" w:hAnsiTheme="minorHAnsi"/>
          <w:sz w:val="22"/>
          <w:szCs w:val="22"/>
          <w:lang w:val="pl"/>
        </w:rPr>
        <w:t>ostatecznie</w:t>
      </w:r>
      <w:r>
        <w:rPr>
          <w:rFonts w:asciiTheme="minorHAnsi" w:hAnsiTheme="minorHAnsi"/>
          <w:sz w:val="22"/>
          <w:szCs w:val="22"/>
          <w:lang w:val="pl"/>
        </w:rPr>
        <w:t xml:space="preserve"> wybrali markę Cameo”. </w:t>
      </w:r>
    </w:p>
    <w:p w14:paraId="0BB49179" w14:textId="77777777" w:rsidR="009D0526" w:rsidRPr="00DB22FD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2789F9D6" w14:textId="70AEB6F3" w:rsidR="009D0526" w:rsidRPr="00DB22FD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  <w:lang w:val="pl"/>
        </w:rPr>
        <w:t xml:space="preserve">W przypadku oświetlenia w studiu telewizyjnym projektanci </w:t>
      </w:r>
      <w:r w:rsidR="00203473">
        <w:rPr>
          <w:rFonts w:asciiTheme="minorHAnsi" w:eastAsiaTheme="minorHAnsi" w:hAnsiTheme="minorHAnsi" w:cstheme="minorBidi"/>
          <w:sz w:val="22"/>
          <w:szCs w:val="22"/>
          <w:lang w:val="pl"/>
        </w:rPr>
        <w:t>wykorzystali</w:t>
      </w:r>
      <w:r>
        <w:rPr>
          <w:rFonts w:asciiTheme="minorHAnsi" w:eastAsiaTheme="minorHAnsi" w:hAnsiTheme="minorHAnsi" w:cstheme="minorBidi"/>
          <w:sz w:val="22"/>
          <w:szCs w:val="22"/>
          <w:lang w:val="pl"/>
        </w:rPr>
        <w:t xml:space="preserve"> 48 hybrydowych głowic ruchomych OPUS® H5 Beam-Spot-Wash, aby efektywnie wyodrębnić scenę </w:t>
      </w:r>
      <w:r w:rsidR="00FD1106">
        <w:rPr>
          <w:rFonts w:asciiTheme="minorHAnsi" w:eastAsiaTheme="minorHAnsi" w:hAnsiTheme="minorHAnsi" w:cstheme="minorBidi"/>
          <w:sz w:val="22"/>
          <w:szCs w:val="22"/>
          <w:lang w:val="pl"/>
        </w:rPr>
        <w:t>z</w:t>
      </w:r>
      <w:r>
        <w:rPr>
          <w:rFonts w:asciiTheme="minorHAnsi" w:eastAsiaTheme="minorHAnsi" w:hAnsiTheme="minorHAnsi" w:cstheme="minorBidi"/>
          <w:sz w:val="22"/>
          <w:szCs w:val="22"/>
          <w:lang w:val="pl"/>
        </w:rPr>
        <w:t xml:space="preserve"> tła. Na jurorów skierowano 9 ruchomych głowic profilowych OPUS® SP5. Kolejnymi komponentami dla sceny było 28 reflektorów F2 FC a także 16 reflektorów Cameo F4 FC z soczewką Fresnela, które zostały wykorzystane jako oświetlenie frontu i widowni. Ponadto projektanci oświetlenia umieścili 18 listew PixBar 500 Pro LED na podłodze, aby zainscenizować symboliczne figury The Voice Hand. Do nastrojowej inscenizacji wywiadów z utalentowanymi uczestnikami, ich rodziną i przyjaciółmi w sąsiednich pomieszczeniach w różnych punktach umieszczono 22 listwy PixBar 650 C PRO LED. Podobnie w strefach do wywiadów, za kulisami i w strefie ciszy rozmieszczono 42 reflektory </w:t>
      </w:r>
      <w:r w:rsidR="00C539FD">
        <w:rPr>
          <w:rFonts w:asciiTheme="minorHAnsi" w:eastAsiaTheme="minorHAnsi" w:hAnsiTheme="minorHAnsi" w:cstheme="minorBidi"/>
          <w:sz w:val="22"/>
          <w:szCs w:val="22"/>
          <w:lang w:val="pl"/>
        </w:rPr>
        <w:t xml:space="preserve">typu </w:t>
      </w:r>
      <w:r>
        <w:rPr>
          <w:rFonts w:asciiTheme="minorHAnsi" w:eastAsiaTheme="minorHAnsi" w:hAnsiTheme="minorHAnsi" w:cstheme="minorBidi"/>
          <w:sz w:val="22"/>
          <w:szCs w:val="22"/>
          <w:lang w:val="pl"/>
        </w:rPr>
        <w:t xml:space="preserve">wash z serii Cameo ZENIT®. </w:t>
      </w:r>
    </w:p>
    <w:p w14:paraId="73425CE9" w14:textId="77777777" w:rsidR="009D0526" w:rsidRPr="00DB22FD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25922903" w14:textId="4C1A9359" w:rsidR="009D0526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sz w:val="22"/>
          <w:szCs w:val="22"/>
          <w:lang w:val="pl"/>
        </w:rPr>
      </w:pPr>
      <w:r>
        <w:rPr>
          <w:rFonts w:asciiTheme="minorHAnsi" w:eastAsiaTheme="minorHAnsi" w:hAnsiTheme="minorHAnsi" w:cstheme="minorBidi"/>
          <w:sz w:val="22"/>
          <w:szCs w:val="22"/>
          <w:lang w:val="pl"/>
        </w:rPr>
        <w:t xml:space="preserve">Wyzwanie polegało na jednolitym oświetleniu różnych obszarów scenicznych do użycia w nich kamer. Jak zwykle w przypadku formatu The Voice, oprócz występów muzycznych i rozmów z jurorami w dużym studiu, wydarzenia w strefach wywiadów i za kulisami również przyczyniają się do ogólnego odbioru programu przez widzów. Zgodnie ze specyfikacją telewizyjną komponenty oświetleniowe musiały zapewnić najwyższą możliwą wartość CRI, jak również </w:t>
      </w:r>
      <w:r w:rsidR="001E1552">
        <w:rPr>
          <w:rFonts w:asciiTheme="minorHAnsi" w:eastAsiaTheme="minorHAnsi" w:hAnsiTheme="minorHAnsi" w:cstheme="minorBidi"/>
          <w:sz w:val="22"/>
          <w:szCs w:val="22"/>
          <w:lang w:val="pl"/>
        </w:rPr>
        <w:t xml:space="preserve">odpowiednią </w:t>
      </w:r>
      <w:r>
        <w:rPr>
          <w:rFonts w:asciiTheme="minorHAnsi" w:eastAsiaTheme="minorHAnsi" w:hAnsiTheme="minorHAnsi" w:cstheme="minorBidi"/>
          <w:sz w:val="22"/>
          <w:szCs w:val="22"/>
          <w:lang w:val="pl"/>
        </w:rPr>
        <w:t>częstotliwość odświeżania, przy jednoczesnym utrzymaniu minimaln</w:t>
      </w:r>
      <w:r w:rsidR="00BB71C9">
        <w:rPr>
          <w:rFonts w:asciiTheme="minorHAnsi" w:eastAsiaTheme="minorHAnsi" w:hAnsiTheme="minorHAnsi" w:cstheme="minorBidi"/>
          <w:sz w:val="22"/>
          <w:szCs w:val="22"/>
          <w:lang w:val="pl"/>
        </w:rPr>
        <w:t>ego</w:t>
      </w:r>
      <w:r>
        <w:rPr>
          <w:rFonts w:asciiTheme="minorHAnsi" w:eastAsiaTheme="minorHAnsi" w:hAnsiTheme="minorHAnsi" w:cstheme="minorBidi"/>
          <w:sz w:val="22"/>
          <w:szCs w:val="22"/>
          <w:lang w:val="pl"/>
        </w:rPr>
        <w:t xml:space="preserve"> poziom</w:t>
      </w:r>
      <w:r w:rsidR="00BB71C9">
        <w:rPr>
          <w:rFonts w:asciiTheme="minorHAnsi" w:eastAsiaTheme="minorHAnsi" w:hAnsiTheme="minorHAnsi" w:cstheme="minorBidi"/>
          <w:sz w:val="22"/>
          <w:szCs w:val="22"/>
          <w:lang w:val="pl"/>
        </w:rPr>
        <w:t>u szum</w:t>
      </w:r>
      <w:r w:rsidR="00B12D12">
        <w:rPr>
          <w:rFonts w:asciiTheme="minorHAnsi" w:eastAsiaTheme="minorHAnsi" w:hAnsiTheme="minorHAnsi" w:cstheme="minorBidi"/>
          <w:sz w:val="22"/>
          <w:szCs w:val="22"/>
          <w:lang w:val="pl"/>
        </w:rPr>
        <w:t>ów</w:t>
      </w:r>
      <w:r>
        <w:rPr>
          <w:rFonts w:asciiTheme="minorHAnsi" w:eastAsiaTheme="minorHAnsi" w:hAnsiTheme="minorHAnsi" w:cstheme="minorBidi"/>
          <w:sz w:val="22"/>
          <w:szCs w:val="22"/>
          <w:lang w:val="pl"/>
        </w:rPr>
        <w:t>.</w:t>
      </w:r>
    </w:p>
    <w:p w14:paraId="46C70810" w14:textId="77777777" w:rsidR="00593E89" w:rsidRPr="00DB22FD" w:rsidRDefault="00593E89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sz w:val="22"/>
          <w:szCs w:val="22"/>
        </w:rPr>
      </w:pPr>
    </w:p>
    <w:p w14:paraId="733C1082" w14:textId="77777777" w:rsidR="009D0526" w:rsidRPr="00DB22FD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i/>
          <w:sz w:val="22"/>
          <w:szCs w:val="22"/>
        </w:rPr>
      </w:pPr>
      <w:r>
        <w:rPr>
          <w:rFonts w:asciiTheme="minorHAnsi" w:eastAsiaTheme="minorHAnsi" w:hAnsiTheme="minorHAnsi" w:cstheme="minorBidi"/>
          <w:i/>
          <w:iCs/>
          <w:sz w:val="22"/>
          <w:szCs w:val="22"/>
          <w:lang w:val="pl"/>
        </w:rPr>
        <w:t>„Projektanci oświetlenia potwierdzili, że dzięki reflektorom Cameo mogą o wiele lepiej niż kiedyś ożywiać występy i scenę. Ponadto są oni zachwyceni funkcjonalnością i elastycznością rozwiązań, pozwalającą realizować sceny świetlne całkowicie według własnych kreatywnych pomysłów”.</w:t>
      </w:r>
    </w:p>
    <w:p w14:paraId="625242CF" w14:textId="77777777" w:rsidR="009D0526" w:rsidRPr="00463E10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i/>
          <w:sz w:val="22"/>
          <w:szCs w:val="22"/>
        </w:rPr>
      </w:pPr>
      <w:proofErr w:type="spellStart"/>
      <w:r w:rsidRPr="00DB22FD">
        <w:rPr>
          <w:rFonts w:asciiTheme="minorHAnsi" w:eastAsiaTheme="minorHAnsi" w:hAnsiTheme="minorHAnsi" w:cstheme="minorBidi"/>
          <w:i/>
          <w:iCs/>
          <w:sz w:val="22"/>
          <w:szCs w:val="22"/>
          <w:lang w:val="de-DE"/>
        </w:rPr>
        <w:t>Arocha</w:t>
      </w:r>
      <w:proofErr w:type="spellEnd"/>
      <w:r w:rsidRPr="00DB22FD">
        <w:rPr>
          <w:rFonts w:asciiTheme="minorHAnsi" w:eastAsiaTheme="minorHAnsi" w:hAnsiTheme="minorHAnsi" w:cstheme="minorBidi"/>
          <w:i/>
          <w:iCs/>
          <w:sz w:val="22"/>
          <w:szCs w:val="22"/>
          <w:lang w:val="de-DE"/>
        </w:rPr>
        <w:t xml:space="preserve"> </w:t>
      </w:r>
      <w:proofErr w:type="spellStart"/>
      <w:r w:rsidRPr="00DB22FD">
        <w:rPr>
          <w:rFonts w:asciiTheme="minorHAnsi" w:eastAsiaTheme="minorHAnsi" w:hAnsiTheme="minorHAnsi" w:cstheme="minorBidi"/>
          <w:i/>
          <w:iCs/>
          <w:sz w:val="22"/>
          <w:szCs w:val="22"/>
          <w:lang w:val="de-DE"/>
        </w:rPr>
        <w:t>Kittivittayakul</w:t>
      </w:r>
      <w:proofErr w:type="spellEnd"/>
      <w:r w:rsidRPr="00DB22FD">
        <w:rPr>
          <w:rFonts w:asciiTheme="minorHAnsi" w:eastAsiaTheme="minorHAnsi" w:hAnsiTheme="minorHAnsi" w:cstheme="minorBidi"/>
          <w:i/>
          <w:iCs/>
          <w:sz w:val="22"/>
          <w:szCs w:val="22"/>
          <w:lang w:val="de-DE"/>
        </w:rPr>
        <w:t xml:space="preserve">, </w:t>
      </w:r>
      <w:proofErr w:type="spellStart"/>
      <w:r w:rsidRPr="00DB22FD">
        <w:rPr>
          <w:rFonts w:asciiTheme="minorHAnsi" w:eastAsiaTheme="minorHAnsi" w:hAnsiTheme="minorHAnsi" w:cstheme="minorBidi"/>
          <w:i/>
          <w:iCs/>
          <w:sz w:val="22"/>
          <w:szCs w:val="22"/>
          <w:lang w:val="de-DE"/>
        </w:rPr>
        <w:t>menedżer</w:t>
      </w:r>
      <w:proofErr w:type="spellEnd"/>
      <w:r w:rsidRPr="00DB22FD">
        <w:rPr>
          <w:rFonts w:asciiTheme="minorHAnsi" w:eastAsiaTheme="minorHAnsi" w:hAnsiTheme="minorHAnsi" w:cstheme="minorBidi"/>
          <w:i/>
          <w:iCs/>
          <w:sz w:val="22"/>
          <w:szCs w:val="22"/>
          <w:lang w:val="de-DE"/>
        </w:rPr>
        <w:t xml:space="preserve"> </w:t>
      </w:r>
      <w:proofErr w:type="spellStart"/>
      <w:r w:rsidRPr="00DB22FD">
        <w:rPr>
          <w:rFonts w:asciiTheme="minorHAnsi" w:eastAsiaTheme="minorHAnsi" w:hAnsiTheme="minorHAnsi" w:cstheme="minorBidi"/>
          <w:i/>
          <w:iCs/>
          <w:sz w:val="22"/>
          <w:szCs w:val="22"/>
          <w:lang w:val="de-DE"/>
        </w:rPr>
        <w:t>produktu</w:t>
      </w:r>
      <w:proofErr w:type="spellEnd"/>
      <w:r w:rsidRPr="00DB22FD">
        <w:rPr>
          <w:rFonts w:asciiTheme="minorHAnsi" w:eastAsiaTheme="minorHAnsi" w:hAnsiTheme="minorHAnsi" w:cstheme="minorBidi"/>
          <w:i/>
          <w:iCs/>
          <w:sz w:val="22"/>
          <w:szCs w:val="22"/>
          <w:lang w:val="de-DE"/>
        </w:rPr>
        <w:t xml:space="preserve"> L&amp;E</w:t>
      </w:r>
    </w:p>
    <w:p w14:paraId="7ABFECB3" w14:textId="77777777" w:rsidR="009D0526" w:rsidRPr="00FA3FFB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="Calibri" w:hAnsi="Calibri" w:cs="Calibri"/>
          <w:iCs/>
          <w:sz w:val="22"/>
          <w:szCs w:val="22"/>
        </w:rPr>
      </w:pPr>
    </w:p>
    <w:p w14:paraId="2FE8960D" w14:textId="0BB934B4" w:rsidR="009D0526" w:rsidRPr="00DB22FD" w:rsidRDefault="009D0526" w:rsidP="009D0526">
      <w:pPr>
        <w:rPr>
          <w:rFonts w:ascii="Calibri" w:hAnsi="Calibri" w:cs="Calibri"/>
          <w:sz w:val="22"/>
          <w:szCs w:val="22"/>
          <w:lang w:val="en-GB"/>
        </w:rPr>
      </w:pPr>
      <w:r w:rsidRPr="00DB22FD">
        <w:rPr>
          <w:rFonts w:ascii="Calibri" w:hAnsi="Calibri" w:cs="Calibri"/>
          <w:sz w:val="22"/>
          <w:szCs w:val="22"/>
          <w:lang w:val="en-GB"/>
        </w:rPr>
        <w:t>#</w:t>
      </w:r>
      <w:proofErr w:type="gramStart"/>
      <w:r w:rsidRPr="00DB22FD">
        <w:rPr>
          <w:rFonts w:ascii="Calibri" w:hAnsi="Calibri" w:cs="Calibri"/>
          <w:sz w:val="22"/>
          <w:szCs w:val="22"/>
          <w:lang w:val="en-GB"/>
        </w:rPr>
        <w:t>Cameo  #</w:t>
      </w:r>
      <w:proofErr w:type="gramEnd"/>
      <w:r w:rsidRPr="00DB22FD">
        <w:rPr>
          <w:rFonts w:ascii="Calibri" w:hAnsi="Calibri" w:cs="Calibri"/>
          <w:sz w:val="22"/>
          <w:szCs w:val="22"/>
          <w:lang w:val="en-GB"/>
        </w:rPr>
        <w:t>ForLumenBeings  #EventTech  #ExperienceEventTech</w:t>
      </w:r>
      <w:r w:rsidR="001239A5">
        <w:rPr>
          <w:rFonts w:ascii="Calibri" w:hAnsi="Calibri" w:cs="Calibri"/>
          <w:sz w:val="22"/>
          <w:szCs w:val="22"/>
          <w:lang w:val="en-GB"/>
        </w:rPr>
        <w:t>nology</w:t>
      </w:r>
    </w:p>
    <w:p w14:paraId="08D1307E" w14:textId="77777777" w:rsidR="009D0526" w:rsidRPr="00DB22FD" w:rsidRDefault="009D0526" w:rsidP="009D0526">
      <w:pPr>
        <w:rPr>
          <w:rFonts w:ascii="Calibri" w:hAnsi="Calibri" w:cs="Calibri"/>
          <w:b/>
          <w:bCs/>
          <w:sz w:val="22"/>
          <w:szCs w:val="22"/>
          <w:lang w:val="en-GB"/>
        </w:rPr>
      </w:pPr>
    </w:p>
    <w:p w14:paraId="0980B724" w14:textId="77777777" w:rsidR="00C32F86" w:rsidRDefault="00C32F86" w:rsidP="009D0526">
      <w:pPr>
        <w:rPr>
          <w:rFonts w:ascii="Calibri" w:hAnsi="Calibri" w:cs="Calibri"/>
          <w:b/>
          <w:bCs/>
          <w:sz w:val="22"/>
          <w:szCs w:val="22"/>
          <w:lang w:val="en-GB"/>
        </w:rPr>
      </w:pPr>
    </w:p>
    <w:p w14:paraId="5C3DF4FD" w14:textId="5BBD555D" w:rsidR="009D0526" w:rsidRPr="00DB22FD" w:rsidRDefault="009D0526" w:rsidP="009D0526">
      <w:pPr>
        <w:rPr>
          <w:rFonts w:ascii="Calibri" w:hAnsi="Calibri" w:cs="Calibri"/>
          <w:b/>
          <w:sz w:val="22"/>
          <w:szCs w:val="22"/>
          <w:lang w:val="en-GB"/>
        </w:rPr>
      </w:pPr>
      <w:proofErr w:type="spellStart"/>
      <w:r w:rsidRPr="00DB22FD">
        <w:rPr>
          <w:rFonts w:ascii="Calibri" w:hAnsi="Calibri" w:cs="Calibri"/>
          <w:b/>
          <w:bCs/>
          <w:sz w:val="22"/>
          <w:szCs w:val="22"/>
          <w:lang w:val="en-GB"/>
        </w:rPr>
        <w:lastRenderedPageBreak/>
        <w:t>Informacje</w:t>
      </w:r>
      <w:proofErr w:type="spellEnd"/>
      <w:r w:rsidRPr="00DB22FD">
        <w:rPr>
          <w:rFonts w:ascii="Calibri" w:hAnsi="Calibri" w:cs="Calibri"/>
          <w:b/>
          <w:bCs/>
          <w:sz w:val="22"/>
          <w:szCs w:val="22"/>
          <w:lang w:val="en-GB"/>
        </w:rPr>
        <w:t xml:space="preserve"> </w:t>
      </w:r>
      <w:proofErr w:type="spellStart"/>
      <w:r w:rsidRPr="00DB22FD">
        <w:rPr>
          <w:rFonts w:ascii="Calibri" w:hAnsi="Calibri" w:cs="Calibri"/>
          <w:b/>
          <w:bCs/>
          <w:sz w:val="22"/>
          <w:szCs w:val="22"/>
          <w:lang w:val="en-GB"/>
        </w:rPr>
        <w:t>dodatkowe</w:t>
      </w:r>
      <w:proofErr w:type="spellEnd"/>
      <w:r w:rsidRPr="00DB22FD">
        <w:rPr>
          <w:rFonts w:ascii="Calibri" w:hAnsi="Calibri" w:cs="Calibri"/>
          <w:b/>
          <w:bCs/>
          <w:sz w:val="22"/>
          <w:szCs w:val="22"/>
          <w:lang w:val="en-GB"/>
        </w:rPr>
        <w:t>:</w:t>
      </w:r>
    </w:p>
    <w:p w14:paraId="3D7729DA" w14:textId="77777777" w:rsidR="009D0526" w:rsidRPr="00DB22FD" w:rsidRDefault="00C32F86" w:rsidP="009D0526">
      <w:pPr>
        <w:rPr>
          <w:rFonts w:ascii="Calibri" w:hAnsi="Calibri" w:cs="Calibri"/>
          <w:sz w:val="22"/>
          <w:szCs w:val="22"/>
          <w:lang w:val="en-GB"/>
        </w:rPr>
      </w:pPr>
      <w:hyperlink r:id="rId10" w:history="1">
        <w:r w:rsidR="00463E10" w:rsidRPr="00DB22FD">
          <w:rPr>
            <w:rStyle w:val="Hyperlink"/>
            <w:rFonts w:ascii="Calibri" w:hAnsi="Calibri" w:cs="Calibri"/>
            <w:sz w:val="22"/>
            <w:szCs w:val="22"/>
            <w:lang w:val="en-GB"/>
          </w:rPr>
          <w:t>lighting.co.th</w:t>
        </w:r>
      </w:hyperlink>
    </w:p>
    <w:p w14:paraId="1F8D59DA" w14:textId="77777777" w:rsidR="009D0526" w:rsidRPr="00DB22FD" w:rsidRDefault="00C32F86" w:rsidP="009D0526">
      <w:pPr>
        <w:rPr>
          <w:rFonts w:ascii="Calibri" w:hAnsi="Calibri" w:cs="Calibri"/>
          <w:sz w:val="22"/>
          <w:szCs w:val="22"/>
          <w:lang w:val="en-GB"/>
        </w:rPr>
      </w:pPr>
      <w:hyperlink r:id="rId11" w:history="1">
        <w:r w:rsidR="00463E10" w:rsidRPr="00DB22FD">
          <w:rPr>
            <w:rStyle w:val="Hyperlink"/>
            <w:rFonts w:ascii="Calibri" w:hAnsi="Calibri" w:cs="Calibri"/>
            <w:sz w:val="22"/>
            <w:szCs w:val="22"/>
            <w:lang w:val="en-GB"/>
          </w:rPr>
          <w:t>cameolight.com</w:t>
        </w:r>
      </w:hyperlink>
    </w:p>
    <w:p w14:paraId="0CBCC8E1" w14:textId="77777777" w:rsidR="009D0526" w:rsidRPr="00DB22FD" w:rsidRDefault="009D0526" w:rsidP="009D0526">
      <w:pPr>
        <w:suppressAutoHyphens/>
        <w:rPr>
          <w:rFonts w:ascii="Calibri" w:hAnsi="Calibri" w:cs="Calibri"/>
          <w:sz w:val="22"/>
          <w:szCs w:val="22"/>
          <w:lang w:val="en-GB"/>
        </w:rPr>
      </w:pPr>
    </w:p>
    <w:p w14:paraId="41731A8F" w14:textId="77777777" w:rsidR="009D0526" w:rsidRPr="00DB22FD" w:rsidRDefault="00C32F86" w:rsidP="009D0526">
      <w:pP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  <w:lang w:val="en-GB"/>
        </w:rPr>
      </w:pPr>
      <w:hyperlink r:id="rId12" w:history="1">
        <w:r w:rsidR="00463E10" w:rsidRPr="00DB22FD">
          <w:rPr>
            <w:rStyle w:val="Hyperlink"/>
            <w:rFonts w:ascii="Calibri" w:eastAsia="Arial" w:hAnsi="Calibri" w:cs="Calibri"/>
            <w:sz w:val="22"/>
            <w:szCs w:val="22"/>
            <w:lang w:val="en-GB"/>
          </w:rPr>
          <w:t>adamhall.com</w:t>
        </w:r>
      </w:hyperlink>
    </w:p>
    <w:p w14:paraId="77CEA9FA" w14:textId="77777777" w:rsidR="009D0526" w:rsidRPr="00FA3FFB" w:rsidRDefault="00C32F86" w:rsidP="009D0526">
      <w:pPr>
        <w:rPr>
          <w:rFonts w:ascii="Calibri" w:eastAsia="Arial" w:hAnsi="Calibri" w:cs="Calibri"/>
          <w:bCs/>
          <w:color w:val="000000" w:themeColor="text1"/>
          <w:sz w:val="22"/>
          <w:szCs w:val="22"/>
        </w:rPr>
      </w:pPr>
      <w:hyperlink r:id="rId13" w:history="1">
        <w:r w:rsidR="00463E10">
          <w:rPr>
            <w:rStyle w:val="Hyperlink"/>
            <w:rFonts w:ascii="Calibri" w:eastAsia="Arial" w:hAnsi="Calibri" w:cs="Calibri"/>
            <w:sz w:val="22"/>
            <w:szCs w:val="22"/>
            <w:lang w:val="pl"/>
          </w:rPr>
          <w:t>blog.adamhall.com</w:t>
        </w:r>
      </w:hyperlink>
    </w:p>
    <w:p w14:paraId="5348DF97" w14:textId="2A299CB7" w:rsidR="00B351CA" w:rsidRPr="00FA3FFB" w:rsidRDefault="00B351CA" w:rsidP="00FA3FFB">
      <w:pPr>
        <w:rPr>
          <w:rFonts w:ascii="Calibri" w:hAnsi="Calibri" w:cs="Calibri"/>
          <w:sz w:val="22"/>
          <w:szCs w:val="22"/>
        </w:rPr>
      </w:pPr>
    </w:p>
    <w:p w14:paraId="3F054AD4" w14:textId="77777777" w:rsidR="001239A5" w:rsidRDefault="001239A5" w:rsidP="001239A5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proofErr w:type="spellStart"/>
      <w:r>
        <w:rPr>
          <w:rFonts w:ascii="Calibri" w:hAnsi="Calibri"/>
          <w:b/>
          <w:bCs/>
          <w:color w:val="808080"/>
          <w:sz w:val="18"/>
          <w:lang w:val="en-US"/>
        </w:rPr>
        <w:t>Informacje</w:t>
      </w:r>
      <w:proofErr w:type="spellEnd"/>
      <w:r>
        <w:rPr>
          <w:rFonts w:ascii="Calibri" w:hAnsi="Calibri"/>
          <w:b/>
          <w:bCs/>
          <w:color w:val="808080"/>
          <w:sz w:val="18"/>
          <w:lang w:val="en-US"/>
        </w:rPr>
        <w:t xml:space="preserve"> o Adam Hall Group</w:t>
      </w:r>
    </w:p>
    <w:p w14:paraId="491477CA" w14:textId="77777777" w:rsidR="001239A5" w:rsidRDefault="001239A5" w:rsidP="001239A5">
      <w:r>
        <w:rPr>
          <w:rFonts w:ascii="Calibri" w:hAnsi="Calibri"/>
          <w:color w:val="808080"/>
          <w:sz w:val="18"/>
          <w:lang w:val="en-US"/>
        </w:rPr>
        <w:t xml:space="preserve">Adam Hall Group to </w:t>
      </w:r>
      <w:proofErr w:type="spellStart"/>
      <w:r>
        <w:rPr>
          <w:rFonts w:ascii="Calibri" w:hAnsi="Calibri"/>
          <w:color w:val="808080"/>
          <w:sz w:val="18"/>
          <w:lang w:val="en-US"/>
        </w:rPr>
        <w:t>czołowy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niemiecki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producent i </w:t>
      </w:r>
      <w:proofErr w:type="spellStart"/>
      <w:r>
        <w:rPr>
          <w:rFonts w:ascii="Calibri" w:hAnsi="Calibri"/>
          <w:color w:val="808080"/>
          <w:sz w:val="18"/>
          <w:lang w:val="en-US"/>
        </w:rPr>
        <w:t>dystrybutor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oraz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rozwiązań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technicznych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do </w:t>
      </w:r>
      <w:proofErr w:type="spellStart"/>
      <w:r>
        <w:rPr>
          <w:rFonts w:ascii="Calibri" w:hAnsi="Calibri"/>
          <w:color w:val="808080"/>
          <w:sz w:val="18"/>
          <w:lang w:val="en-US"/>
        </w:rPr>
        <w:t>organizacji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imprez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zaopatrujący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klientów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biznesowych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całym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świecie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. Do </w:t>
      </w:r>
      <w:proofErr w:type="spellStart"/>
      <w:r>
        <w:rPr>
          <w:rFonts w:ascii="Calibri" w:hAnsi="Calibri"/>
          <w:color w:val="808080"/>
          <w:sz w:val="18"/>
          <w:lang w:val="en-US"/>
        </w:rPr>
        <w:t>docelowych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grup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klientów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należą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: </w:t>
      </w:r>
      <w:proofErr w:type="spellStart"/>
      <w:r>
        <w:rPr>
          <w:rFonts w:ascii="Calibri" w:hAnsi="Calibri"/>
          <w:color w:val="808080"/>
          <w:sz w:val="18"/>
          <w:lang w:val="en-US"/>
        </w:rPr>
        <w:t>sprzedawcy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detaliczni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sprzedawcy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B2B, </w:t>
      </w:r>
      <w:proofErr w:type="spellStart"/>
      <w:r>
        <w:rPr>
          <w:rFonts w:ascii="Calibri" w:hAnsi="Calibri"/>
          <w:color w:val="808080"/>
          <w:sz w:val="18"/>
          <w:lang w:val="en-US"/>
        </w:rPr>
        <w:t>organizatorzy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imprez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wypożyczalnie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studia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radiowe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integratorzy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audio-video, </w:t>
      </w:r>
      <w:proofErr w:type="spellStart"/>
      <w:r>
        <w:rPr>
          <w:rFonts w:ascii="Calibri" w:hAnsi="Calibri"/>
          <w:color w:val="808080"/>
          <w:sz w:val="18"/>
          <w:lang w:val="en-US"/>
        </w:rPr>
        <w:t>integratorzy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systemów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przedsiębiorstwa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prywatne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/>
          <w:color w:val="808080"/>
          <w:sz w:val="18"/>
          <w:lang w:val="en-US"/>
        </w:rPr>
        <w:t>państwowe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a </w:t>
      </w:r>
      <w:proofErr w:type="spellStart"/>
      <w:r>
        <w:rPr>
          <w:rFonts w:ascii="Calibri" w:hAnsi="Calibri"/>
          <w:color w:val="808080"/>
          <w:sz w:val="18"/>
          <w:lang w:val="en-US"/>
        </w:rPr>
        <w:t>także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producenci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skrzyń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transportowych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flightcase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. Pod </w:t>
      </w:r>
      <w:proofErr w:type="spellStart"/>
      <w:r>
        <w:rPr>
          <w:rFonts w:ascii="Calibri" w:hAnsi="Calibri"/>
          <w:color w:val="808080"/>
          <w:sz w:val="18"/>
          <w:lang w:val="en-US"/>
        </w:rPr>
        <w:t>markami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własnymi</w:t>
      </w:r>
      <w:proofErr w:type="spellEnd"/>
      <w:r>
        <w:rPr>
          <w:rFonts w:ascii="Calibri" w:hAnsi="Calibri"/>
          <w:b/>
          <w:bCs/>
          <w:color w:val="808080"/>
          <w:sz w:val="18"/>
          <w:lang w:val="en-US"/>
        </w:rPr>
        <w:t xml:space="preserve"> LD Systems®, Cameo®, Gravity®, Defender®, Palmer® i Adam Hall®</w:t>
      </w:r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przedsiębiorstwo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oferuje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szeroką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gamę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profesjonalnego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nagłośnieniowego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/>
          <w:color w:val="808080"/>
          <w:sz w:val="18"/>
          <w:lang w:val="en-US"/>
        </w:rPr>
        <w:t>oświetleniowego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a </w:t>
      </w:r>
      <w:proofErr w:type="spellStart"/>
      <w:r>
        <w:rPr>
          <w:rFonts w:ascii="Calibri" w:hAnsi="Calibri"/>
          <w:color w:val="808080"/>
          <w:sz w:val="18"/>
          <w:lang w:val="en-US"/>
        </w:rPr>
        <w:t>także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wyposażenie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sceniczne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/>
          <w:color w:val="808080"/>
          <w:sz w:val="18"/>
          <w:lang w:val="en-US"/>
        </w:rPr>
        <w:t>okucia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do </w:t>
      </w:r>
      <w:proofErr w:type="spellStart"/>
      <w:r>
        <w:rPr>
          <w:rFonts w:ascii="Calibri" w:hAnsi="Calibri"/>
          <w:color w:val="808080"/>
          <w:sz w:val="18"/>
          <w:lang w:val="en-US"/>
        </w:rPr>
        <w:t>skrzyń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flightcase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>
        <w:rPr>
          <w:rFonts w:ascii="Calibri" w:hAnsi="Calibri"/>
          <w:color w:val="808080"/>
          <w:sz w:val="18"/>
          <w:lang w:val="en-US"/>
        </w:rPr>
        <w:t>Założona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w 1975 </w:t>
      </w:r>
      <w:proofErr w:type="spellStart"/>
      <w:r>
        <w:rPr>
          <w:rFonts w:ascii="Calibri" w:hAnsi="Calibri"/>
          <w:color w:val="808080"/>
          <w:sz w:val="18"/>
          <w:lang w:val="en-US"/>
        </w:rPr>
        <w:t>roku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Adam Hall Group jest </w:t>
      </w:r>
      <w:proofErr w:type="spellStart"/>
      <w:r>
        <w:rPr>
          <w:rFonts w:ascii="Calibri" w:hAnsi="Calibri"/>
          <w:color w:val="808080"/>
          <w:sz w:val="18"/>
          <w:lang w:val="en-US"/>
        </w:rPr>
        <w:t>obecnie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nowoczesną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/>
          <w:color w:val="808080"/>
          <w:sz w:val="18"/>
          <w:lang w:val="en-US"/>
        </w:rPr>
        <w:t>innowacyjną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firmą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z </w:t>
      </w:r>
      <w:proofErr w:type="spellStart"/>
      <w:r>
        <w:rPr>
          <w:rFonts w:ascii="Calibri" w:hAnsi="Calibri"/>
          <w:color w:val="808080"/>
          <w:sz w:val="18"/>
          <w:lang w:val="en-US"/>
        </w:rPr>
        <w:t>branży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techniki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eventowej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; park </w:t>
      </w:r>
      <w:proofErr w:type="spellStart"/>
      <w:r>
        <w:rPr>
          <w:rFonts w:ascii="Calibri" w:hAnsi="Calibri"/>
          <w:color w:val="808080"/>
          <w:sz w:val="18"/>
          <w:lang w:val="en-US"/>
        </w:rPr>
        <w:t>logistyczny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znajdujący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się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w </w:t>
      </w:r>
      <w:proofErr w:type="spellStart"/>
      <w:r>
        <w:rPr>
          <w:rFonts w:ascii="Calibri" w:hAnsi="Calibri"/>
          <w:color w:val="808080"/>
          <w:sz w:val="18"/>
          <w:lang w:val="en-US"/>
        </w:rPr>
        <w:t>siedzibie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koncernu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niedaleko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Frankfurtu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nad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Menem, </w:t>
      </w:r>
      <w:proofErr w:type="spellStart"/>
      <w:r>
        <w:rPr>
          <w:rFonts w:ascii="Calibri" w:hAnsi="Calibri"/>
          <w:color w:val="808080"/>
          <w:sz w:val="18"/>
          <w:lang w:val="en-US"/>
        </w:rPr>
        <w:t>mieści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14 000 m² </w:t>
      </w:r>
      <w:proofErr w:type="spellStart"/>
      <w:r>
        <w:rPr>
          <w:rFonts w:ascii="Calibri" w:hAnsi="Calibri"/>
          <w:color w:val="808080"/>
          <w:sz w:val="18"/>
          <w:lang w:val="en-US"/>
        </w:rPr>
        <w:t>powierzchni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magazynowej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>
        <w:rPr>
          <w:rFonts w:ascii="Calibri" w:hAnsi="Calibri"/>
          <w:color w:val="808080"/>
          <w:sz w:val="18"/>
          <w:lang w:val="en-US"/>
        </w:rPr>
        <w:t>Koncentracja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tworzeniu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wartości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dodanej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/>
          <w:color w:val="808080"/>
          <w:sz w:val="18"/>
          <w:lang w:val="en-US"/>
        </w:rPr>
        <w:t>wysokiej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jakości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obsługi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przyniosła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Adam Hall Group </w:t>
      </w:r>
      <w:proofErr w:type="spellStart"/>
      <w:r>
        <w:rPr>
          <w:rFonts w:ascii="Calibri" w:hAnsi="Calibri"/>
          <w:color w:val="808080"/>
          <w:sz w:val="18"/>
          <w:lang w:val="en-US"/>
        </w:rPr>
        <w:t>wiele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prestiżowych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międzynarodowych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nagród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za </w:t>
      </w:r>
      <w:proofErr w:type="spellStart"/>
      <w:r>
        <w:rPr>
          <w:rFonts w:ascii="Calibri" w:hAnsi="Calibri"/>
          <w:color w:val="808080"/>
          <w:sz w:val="18"/>
          <w:lang w:val="en-US"/>
        </w:rPr>
        <w:t>innowacyjne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produkty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/>
          <w:color w:val="808080"/>
          <w:sz w:val="18"/>
          <w:lang w:val="en-US"/>
        </w:rPr>
        <w:t>pionierskie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wzornictwo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przyznanych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przez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takie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renomowane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instytucje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jak „Red Dot”, „German Design Award” i „</w:t>
      </w:r>
      <w:proofErr w:type="spellStart"/>
      <w:r>
        <w:rPr>
          <w:rFonts w:ascii="Calibri" w:hAnsi="Calibri"/>
          <w:color w:val="808080"/>
          <w:sz w:val="18"/>
          <w:lang w:val="en-US"/>
        </w:rPr>
        <w:t>iF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Industrie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Forum Design”. </w:t>
      </w:r>
      <w:proofErr w:type="spellStart"/>
      <w:r>
        <w:rPr>
          <w:rFonts w:ascii="Calibri" w:hAnsi="Calibri"/>
          <w:color w:val="808080"/>
          <w:sz w:val="18"/>
          <w:lang w:val="en-US"/>
        </w:rPr>
        <w:t>Marka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LD Systems® we </w:t>
      </w:r>
      <w:proofErr w:type="spellStart"/>
      <w:r>
        <w:rPr>
          <w:rFonts w:ascii="Calibri" w:hAnsi="Calibri"/>
          <w:color w:val="808080"/>
          <w:sz w:val="18"/>
          <w:lang w:val="en-US"/>
        </w:rPr>
        <w:t>współpracy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z </w:t>
      </w:r>
      <w:proofErr w:type="spellStart"/>
      <w:r>
        <w:rPr>
          <w:rFonts w:ascii="Calibri" w:hAnsi="Calibri"/>
          <w:color w:val="808080"/>
          <w:sz w:val="18"/>
          <w:lang w:val="en-US"/>
        </w:rPr>
        <w:t>agencją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designu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F. A. Porsche </w:t>
      </w:r>
      <w:proofErr w:type="spellStart"/>
      <w:r>
        <w:rPr>
          <w:rFonts w:ascii="Calibri" w:hAnsi="Calibri"/>
          <w:color w:val="808080"/>
          <w:sz w:val="18"/>
          <w:lang w:val="en-US"/>
        </w:rPr>
        <w:t>opracowała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kultową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kolumnę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głośnikową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MAUI® P900, </w:t>
      </w:r>
      <w:proofErr w:type="spellStart"/>
      <w:r>
        <w:rPr>
          <w:rFonts w:ascii="Calibri" w:hAnsi="Calibri"/>
          <w:color w:val="808080"/>
          <w:sz w:val="18"/>
          <w:lang w:val="en-US"/>
        </w:rPr>
        <w:t>która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otrzymała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prestiżową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nagrodę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German Design Award za </w:t>
      </w:r>
      <w:proofErr w:type="spellStart"/>
      <w:r>
        <w:rPr>
          <w:rFonts w:ascii="Calibri" w:hAnsi="Calibri"/>
          <w:color w:val="808080"/>
          <w:sz w:val="18"/>
          <w:lang w:val="en-US"/>
        </w:rPr>
        <w:t>pionierską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linię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stylistyczną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profesjonalnego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urządzenia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audio. </w:t>
      </w:r>
      <w:proofErr w:type="spellStart"/>
      <w:r>
        <w:rPr>
          <w:rFonts w:ascii="Calibri" w:hAnsi="Calibri"/>
          <w:color w:val="808080"/>
          <w:sz w:val="18"/>
          <w:lang w:val="en-US"/>
        </w:rPr>
        <w:t>Więcej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informacji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o Adam Hall Group </w:t>
      </w:r>
      <w:proofErr w:type="spellStart"/>
      <w:r>
        <w:rPr>
          <w:rFonts w:ascii="Calibri" w:hAnsi="Calibri"/>
          <w:color w:val="808080"/>
          <w:sz w:val="18"/>
          <w:lang w:val="en-US"/>
        </w:rPr>
        <w:t>można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znaleźć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w </w:t>
      </w:r>
      <w:proofErr w:type="spellStart"/>
      <w:r>
        <w:rPr>
          <w:rFonts w:ascii="Calibri" w:hAnsi="Calibri"/>
          <w:color w:val="808080"/>
          <w:sz w:val="18"/>
          <w:lang w:val="en-US"/>
        </w:rPr>
        <w:t>witrynie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internetowej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: </w:t>
      </w:r>
      <w:hyperlink r:id="rId14" w:history="1">
        <w:r>
          <w:rPr>
            <w:rStyle w:val="Hyperlink"/>
            <w:rFonts w:ascii="Calibri" w:hAnsi="Calibri"/>
            <w:sz w:val="18"/>
            <w:lang w:val="en-US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  <w:lang w:val="en-US"/>
        </w:rPr>
        <w:t>.</w:t>
      </w:r>
    </w:p>
    <w:p w14:paraId="5300F5D9" w14:textId="161A459D" w:rsidR="000C2D39" w:rsidRPr="001239A5" w:rsidRDefault="000C2D39" w:rsidP="00570D8A">
      <w:pPr>
        <w:pStyle w:val="KeinLeerraum"/>
        <w:rPr>
          <w:rFonts w:ascii="Arial" w:hAnsi="Arial"/>
          <w:sz w:val="20"/>
          <w:lang w:val="pl-PL"/>
        </w:rPr>
      </w:pPr>
    </w:p>
    <w:sectPr w:rsidR="000C2D39" w:rsidRPr="001239A5" w:rsidSect="0046543C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93022B" w14:textId="77777777" w:rsidR="00007D5C" w:rsidRDefault="00007D5C" w:rsidP="004330C6">
      <w:r>
        <w:separator/>
      </w:r>
    </w:p>
  </w:endnote>
  <w:endnote w:type="continuationSeparator" w:id="0">
    <w:p w14:paraId="55637CFE" w14:textId="77777777" w:rsidR="00007D5C" w:rsidRDefault="00007D5C" w:rsidP="004330C6">
      <w:r>
        <w:continuationSeparator/>
      </w:r>
    </w:p>
  </w:endnote>
  <w:endnote w:type="continuationNotice" w:id="1">
    <w:p w14:paraId="0D6D42C7" w14:textId="77777777" w:rsidR="00007D5C" w:rsidRDefault="00007D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8AE8A" w14:textId="77777777" w:rsidR="004330C6" w:rsidRDefault="000264B5">
    <w:pPr>
      <w:pStyle w:val="Fuzeile"/>
    </w:pPr>
    <w:r>
      <w:rPr>
        <w:noProof/>
        <w:lang w:val="pl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EB919" w14:textId="77777777" w:rsidR="00007D5C" w:rsidRDefault="00007D5C" w:rsidP="004330C6">
      <w:r>
        <w:separator/>
      </w:r>
    </w:p>
  </w:footnote>
  <w:footnote w:type="continuationSeparator" w:id="0">
    <w:p w14:paraId="7EBA64ED" w14:textId="77777777" w:rsidR="00007D5C" w:rsidRDefault="00007D5C" w:rsidP="004330C6">
      <w:r>
        <w:continuationSeparator/>
      </w:r>
    </w:p>
  </w:footnote>
  <w:footnote w:type="continuationNotice" w:id="1">
    <w:p w14:paraId="68FE0263" w14:textId="77777777" w:rsidR="00007D5C" w:rsidRDefault="00007D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pl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D28069B"/>
    <w:multiLevelType w:val="multilevel"/>
    <w:tmpl w:val="37B2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20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1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7D5C"/>
    <w:rsid w:val="00010D62"/>
    <w:rsid w:val="00012478"/>
    <w:rsid w:val="0001272F"/>
    <w:rsid w:val="00016A96"/>
    <w:rsid w:val="0002119C"/>
    <w:rsid w:val="000264B5"/>
    <w:rsid w:val="000310C8"/>
    <w:rsid w:val="00031E80"/>
    <w:rsid w:val="000374EE"/>
    <w:rsid w:val="00042DFF"/>
    <w:rsid w:val="00043554"/>
    <w:rsid w:val="0005069C"/>
    <w:rsid w:val="00056B68"/>
    <w:rsid w:val="000619FA"/>
    <w:rsid w:val="00065525"/>
    <w:rsid w:val="000818EA"/>
    <w:rsid w:val="00085FB9"/>
    <w:rsid w:val="00086C2C"/>
    <w:rsid w:val="000915D6"/>
    <w:rsid w:val="00092E57"/>
    <w:rsid w:val="00093AB0"/>
    <w:rsid w:val="00094AE6"/>
    <w:rsid w:val="000A5344"/>
    <w:rsid w:val="000C2D39"/>
    <w:rsid w:val="000C5BAB"/>
    <w:rsid w:val="000C6A86"/>
    <w:rsid w:val="000E0F08"/>
    <w:rsid w:val="000E3EBF"/>
    <w:rsid w:val="00111329"/>
    <w:rsid w:val="00111F95"/>
    <w:rsid w:val="00117B88"/>
    <w:rsid w:val="00120233"/>
    <w:rsid w:val="001239A5"/>
    <w:rsid w:val="00124F49"/>
    <w:rsid w:val="00131E09"/>
    <w:rsid w:val="00134EF8"/>
    <w:rsid w:val="00135BAE"/>
    <w:rsid w:val="001452D7"/>
    <w:rsid w:val="00145E8F"/>
    <w:rsid w:val="00145EA5"/>
    <w:rsid w:val="001543F7"/>
    <w:rsid w:val="00162DF3"/>
    <w:rsid w:val="00164685"/>
    <w:rsid w:val="00175DBD"/>
    <w:rsid w:val="001811F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7E2C"/>
    <w:rsid w:val="001C15E9"/>
    <w:rsid w:val="001C5825"/>
    <w:rsid w:val="001C5D7F"/>
    <w:rsid w:val="001D3A0C"/>
    <w:rsid w:val="001D6F99"/>
    <w:rsid w:val="001D716B"/>
    <w:rsid w:val="001E1552"/>
    <w:rsid w:val="001E29E8"/>
    <w:rsid w:val="001E51CC"/>
    <w:rsid w:val="001E7D25"/>
    <w:rsid w:val="001F0E84"/>
    <w:rsid w:val="0020235E"/>
    <w:rsid w:val="00203473"/>
    <w:rsid w:val="002034DB"/>
    <w:rsid w:val="0020447B"/>
    <w:rsid w:val="00205109"/>
    <w:rsid w:val="002072E5"/>
    <w:rsid w:val="00207525"/>
    <w:rsid w:val="00214A26"/>
    <w:rsid w:val="00215123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2F6F"/>
    <w:rsid w:val="002C32D6"/>
    <w:rsid w:val="002D3E93"/>
    <w:rsid w:val="002D4A1E"/>
    <w:rsid w:val="002E7A44"/>
    <w:rsid w:val="0030183D"/>
    <w:rsid w:val="00301970"/>
    <w:rsid w:val="00302508"/>
    <w:rsid w:val="00311FA5"/>
    <w:rsid w:val="00317208"/>
    <w:rsid w:val="003207DF"/>
    <w:rsid w:val="00327133"/>
    <w:rsid w:val="00340CFE"/>
    <w:rsid w:val="00344593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A6419"/>
    <w:rsid w:val="003C3F56"/>
    <w:rsid w:val="003C7650"/>
    <w:rsid w:val="003D51DC"/>
    <w:rsid w:val="003E4B2D"/>
    <w:rsid w:val="003E5409"/>
    <w:rsid w:val="003E694B"/>
    <w:rsid w:val="003F6959"/>
    <w:rsid w:val="004037C1"/>
    <w:rsid w:val="00404502"/>
    <w:rsid w:val="00411C01"/>
    <w:rsid w:val="0042095F"/>
    <w:rsid w:val="00422766"/>
    <w:rsid w:val="00423486"/>
    <w:rsid w:val="00423DA3"/>
    <w:rsid w:val="00432C94"/>
    <w:rsid w:val="004330C6"/>
    <w:rsid w:val="0043733D"/>
    <w:rsid w:val="00445DF3"/>
    <w:rsid w:val="00454E7E"/>
    <w:rsid w:val="0045598C"/>
    <w:rsid w:val="004624FD"/>
    <w:rsid w:val="00463E10"/>
    <w:rsid w:val="00464F5D"/>
    <w:rsid w:val="0046543C"/>
    <w:rsid w:val="00471643"/>
    <w:rsid w:val="0048445A"/>
    <w:rsid w:val="0048479D"/>
    <w:rsid w:val="00484FD6"/>
    <w:rsid w:val="00485602"/>
    <w:rsid w:val="004858F2"/>
    <w:rsid w:val="004968EC"/>
    <w:rsid w:val="004A5441"/>
    <w:rsid w:val="004A62CF"/>
    <w:rsid w:val="004B127F"/>
    <w:rsid w:val="004B7FE2"/>
    <w:rsid w:val="004C0829"/>
    <w:rsid w:val="004C0A6B"/>
    <w:rsid w:val="004D54E9"/>
    <w:rsid w:val="004E5409"/>
    <w:rsid w:val="004F3D40"/>
    <w:rsid w:val="004F5412"/>
    <w:rsid w:val="00507E4C"/>
    <w:rsid w:val="00512A72"/>
    <w:rsid w:val="0051384E"/>
    <w:rsid w:val="005208EC"/>
    <w:rsid w:val="00525BCE"/>
    <w:rsid w:val="00532A65"/>
    <w:rsid w:val="0054267D"/>
    <w:rsid w:val="00546AE6"/>
    <w:rsid w:val="005647D1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93E89"/>
    <w:rsid w:val="00595DBE"/>
    <w:rsid w:val="005B49DD"/>
    <w:rsid w:val="005B7BB6"/>
    <w:rsid w:val="005C0807"/>
    <w:rsid w:val="005C3632"/>
    <w:rsid w:val="005C4A93"/>
    <w:rsid w:val="005D45A1"/>
    <w:rsid w:val="005E081F"/>
    <w:rsid w:val="005E37B4"/>
    <w:rsid w:val="005F0633"/>
    <w:rsid w:val="005F2899"/>
    <w:rsid w:val="005F3FF6"/>
    <w:rsid w:val="00600743"/>
    <w:rsid w:val="00610CDC"/>
    <w:rsid w:val="00625995"/>
    <w:rsid w:val="0063132F"/>
    <w:rsid w:val="00633CC0"/>
    <w:rsid w:val="00635C91"/>
    <w:rsid w:val="00640BCD"/>
    <w:rsid w:val="00645AA1"/>
    <w:rsid w:val="00647C22"/>
    <w:rsid w:val="00652A61"/>
    <w:rsid w:val="00657B99"/>
    <w:rsid w:val="0066481D"/>
    <w:rsid w:val="006811A8"/>
    <w:rsid w:val="00683F82"/>
    <w:rsid w:val="00691110"/>
    <w:rsid w:val="006A0E8D"/>
    <w:rsid w:val="006A2793"/>
    <w:rsid w:val="006A4552"/>
    <w:rsid w:val="006C2544"/>
    <w:rsid w:val="006C2799"/>
    <w:rsid w:val="006C45CF"/>
    <w:rsid w:val="006D2E7A"/>
    <w:rsid w:val="006D49D4"/>
    <w:rsid w:val="006D4FA7"/>
    <w:rsid w:val="006E2CFE"/>
    <w:rsid w:val="006E651F"/>
    <w:rsid w:val="006E767C"/>
    <w:rsid w:val="006F06DE"/>
    <w:rsid w:val="006F0CB4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5620"/>
    <w:rsid w:val="007425B1"/>
    <w:rsid w:val="00745291"/>
    <w:rsid w:val="007473EB"/>
    <w:rsid w:val="00757CAD"/>
    <w:rsid w:val="0076180F"/>
    <w:rsid w:val="007657D1"/>
    <w:rsid w:val="0077345C"/>
    <w:rsid w:val="00775BF5"/>
    <w:rsid w:val="00780A4D"/>
    <w:rsid w:val="00785771"/>
    <w:rsid w:val="00786582"/>
    <w:rsid w:val="00790782"/>
    <w:rsid w:val="00794BD0"/>
    <w:rsid w:val="007A58D6"/>
    <w:rsid w:val="007A64D1"/>
    <w:rsid w:val="007B1805"/>
    <w:rsid w:val="007B265A"/>
    <w:rsid w:val="007B7E23"/>
    <w:rsid w:val="007C398C"/>
    <w:rsid w:val="007C51E2"/>
    <w:rsid w:val="007C6526"/>
    <w:rsid w:val="007C7643"/>
    <w:rsid w:val="007D3C3F"/>
    <w:rsid w:val="007D7F23"/>
    <w:rsid w:val="007E04F9"/>
    <w:rsid w:val="007E4B69"/>
    <w:rsid w:val="007F3035"/>
    <w:rsid w:val="007F64CE"/>
    <w:rsid w:val="007F7D01"/>
    <w:rsid w:val="008015C5"/>
    <w:rsid w:val="00801D20"/>
    <w:rsid w:val="00806772"/>
    <w:rsid w:val="008209B3"/>
    <w:rsid w:val="00821AA6"/>
    <w:rsid w:val="00827FBE"/>
    <w:rsid w:val="00831818"/>
    <w:rsid w:val="00832710"/>
    <w:rsid w:val="00840293"/>
    <w:rsid w:val="00845846"/>
    <w:rsid w:val="008474CD"/>
    <w:rsid w:val="008635C3"/>
    <w:rsid w:val="00870A92"/>
    <w:rsid w:val="00872F41"/>
    <w:rsid w:val="00877BBB"/>
    <w:rsid w:val="008876E8"/>
    <w:rsid w:val="008A0CC1"/>
    <w:rsid w:val="008B37DE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059EE"/>
    <w:rsid w:val="00913A6C"/>
    <w:rsid w:val="0091412C"/>
    <w:rsid w:val="00914A6F"/>
    <w:rsid w:val="00916F1C"/>
    <w:rsid w:val="00917AD6"/>
    <w:rsid w:val="00920BFE"/>
    <w:rsid w:val="0092158A"/>
    <w:rsid w:val="0092757C"/>
    <w:rsid w:val="00933D02"/>
    <w:rsid w:val="0095102E"/>
    <w:rsid w:val="0095148D"/>
    <w:rsid w:val="00956CE1"/>
    <w:rsid w:val="00961983"/>
    <w:rsid w:val="009643EB"/>
    <w:rsid w:val="00964777"/>
    <w:rsid w:val="00971B78"/>
    <w:rsid w:val="0097368B"/>
    <w:rsid w:val="00977743"/>
    <w:rsid w:val="009778CC"/>
    <w:rsid w:val="00983DED"/>
    <w:rsid w:val="009865C4"/>
    <w:rsid w:val="009A2DE5"/>
    <w:rsid w:val="009B56F9"/>
    <w:rsid w:val="009B5B18"/>
    <w:rsid w:val="009C2121"/>
    <w:rsid w:val="009D0526"/>
    <w:rsid w:val="009D13AE"/>
    <w:rsid w:val="009E41F8"/>
    <w:rsid w:val="009E423B"/>
    <w:rsid w:val="009E561E"/>
    <w:rsid w:val="009E7449"/>
    <w:rsid w:val="009F0FB4"/>
    <w:rsid w:val="009F251E"/>
    <w:rsid w:val="00A04C99"/>
    <w:rsid w:val="00A14231"/>
    <w:rsid w:val="00A17E32"/>
    <w:rsid w:val="00A24F5E"/>
    <w:rsid w:val="00A268C4"/>
    <w:rsid w:val="00A50DD0"/>
    <w:rsid w:val="00A523EA"/>
    <w:rsid w:val="00A57A45"/>
    <w:rsid w:val="00A642D6"/>
    <w:rsid w:val="00A65CF8"/>
    <w:rsid w:val="00A707A3"/>
    <w:rsid w:val="00A71B6D"/>
    <w:rsid w:val="00A738EB"/>
    <w:rsid w:val="00A80D3D"/>
    <w:rsid w:val="00A81D2C"/>
    <w:rsid w:val="00A947D9"/>
    <w:rsid w:val="00AB080D"/>
    <w:rsid w:val="00AB4CD5"/>
    <w:rsid w:val="00AB61A8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12D12"/>
    <w:rsid w:val="00B33379"/>
    <w:rsid w:val="00B351CA"/>
    <w:rsid w:val="00B42DDB"/>
    <w:rsid w:val="00B43B48"/>
    <w:rsid w:val="00B51C51"/>
    <w:rsid w:val="00B67F35"/>
    <w:rsid w:val="00B712D5"/>
    <w:rsid w:val="00B74DAC"/>
    <w:rsid w:val="00B76096"/>
    <w:rsid w:val="00B85A1B"/>
    <w:rsid w:val="00B85C16"/>
    <w:rsid w:val="00B943F0"/>
    <w:rsid w:val="00BA6FAC"/>
    <w:rsid w:val="00BA750F"/>
    <w:rsid w:val="00BA761B"/>
    <w:rsid w:val="00BB18F0"/>
    <w:rsid w:val="00BB67CF"/>
    <w:rsid w:val="00BB71C9"/>
    <w:rsid w:val="00BC2C84"/>
    <w:rsid w:val="00BC4B5A"/>
    <w:rsid w:val="00BD18F0"/>
    <w:rsid w:val="00BD2BBB"/>
    <w:rsid w:val="00C028A4"/>
    <w:rsid w:val="00C030E9"/>
    <w:rsid w:val="00C070F9"/>
    <w:rsid w:val="00C14237"/>
    <w:rsid w:val="00C1680C"/>
    <w:rsid w:val="00C25136"/>
    <w:rsid w:val="00C328A4"/>
    <w:rsid w:val="00C32F86"/>
    <w:rsid w:val="00C34EC8"/>
    <w:rsid w:val="00C3535E"/>
    <w:rsid w:val="00C432CE"/>
    <w:rsid w:val="00C4796C"/>
    <w:rsid w:val="00C47DE7"/>
    <w:rsid w:val="00C539FD"/>
    <w:rsid w:val="00C66F10"/>
    <w:rsid w:val="00C75511"/>
    <w:rsid w:val="00C77231"/>
    <w:rsid w:val="00C7798D"/>
    <w:rsid w:val="00C81614"/>
    <w:rsid w:val="00C85C87"/>
    <w:rsid w:val="00C87824"/>
    <w:rsid w:val="00C96697"/>
    <w:rsid w:val="00CA04B3"/>
    <w:rsid w:val="00CB3E46"/>
    <w:rsid w:val="00CB5540"/>
    <w:rsid w:val="00CC4FA9"/>
    <w:rsid w:val="00CD167B"/>
    <w:rsid w:val="00CD7F18"/>
    <w:rsid w:val="00CE5003"/>
    <w:rsid w:val="00CF3409"/>
    <w:rsid w:val="00D00355"/>
    <w:rsid w:val="00D05CC6"/>
    <w:rsid w:val="00D1525D"/>
    <w:rsid w:val="00D1525F"/>
    <w:rsid w:val="00D178AD"/>
    <w:rsid w:val="00D20244"/>
    <w:rsid w:val="00D20528"/>
    <w:rsid w:val="00D2381E"/>
    <w:rsid w:val="00D3459F"/>
    <w:rsid w:val="00D36541"/>
    <w:rsid w:val="00D37E7B"/>
    <w:rsid w:val="00D45AF7"/>
    <w:rsid w:val="00D473DB"/>
    <w:rsid w:val="00D52D14"/>
    <w:rsid w:val="00D56C41"/>
    <w:rsid w:val="00D60CED"/>
    <w:rsid w:val="00D7514C"/>
    <w:rsid w:val="00D87DE6"/>
    <w:rsid w:val="00D915C1"/>
    <w:rsid w:val="00DA2287"/>
    <w:rsid w:val="00DA2E9F"/>
    <w:rsid w:val="00DB1568"/>
    <w:rsid w:val="00DB22FD"/>
    <w:rsid w:val="00DB37E7"/>
    <w:rsid w:val="00DC08B6"/>
    <w:rsid w:val="00DC1B36"/>
    <w:rsid w:val="00DC5AC5"/>
    <w:rsid w:val="00DD0C9B"/>
    <w:rsid w:val="00DE01C7"/>
    <w:rsid w:val="00DE080B"/>
    <w:rsid w:val="00DE22EF"/>
    <w:rsid w:val="00DE295B"/>
    <w:rsid w:val="00DE2FD9"/>
    <w:rsid w:val="00DE5608"/>
    <w:rsid w:val="00DE5619"/>
    <w:rsid w:val="00DE5CC5"/>
    <w:rsid w:val="00DE7198"/>
    <w:rsid w:val="00DF7668"/>
    <w:rsid w:val="00E05353"/>
    <w:rsid w:val="00E05A29"/>
    <w:rsid w:val="00E06A56"/>
    <w:rsid w:val="00E1081B"/>
    <w:rsid w:val="00E11A14"/>
    <w:rsid w:val="00E1435A"/>
    <w:rsid w:val="00E1626C"/>
    <w:rsid w:val="00E24D88"/>
    <w:rsid w:val="00E374A2"/>
    <w:rsid w:val="00E4607C"/>
    <w:rsid w:val="00E65984"/>
    <w:rsid w:val="00E72BA6"/>
    <w:rsid w:val="00E8278D"/>
    <w:rsid w:val="00E84890"/>
    <w:rsid w:val="00E8654F"/>
    <w:rsid w:val="00E86932"/>
    <w:rsid w:val="00E90372"/>
    <w:rsid w:val="00E94C2E"/>
    <w:rsid w:val="00E9699A"/>
    <w:rsid w:val="00EA107B"/>
    <w:rsid w:val="00EA1913"/>
    <w:rsid w:val="00EB1F2E"/>
    <w:rsid w:val="00EB4FE9"/>
    <w:rsid w:val="00ED5FC7"/>
    <w:rsid w:val="00EE0A6D"/>
    <w:rsid w:val="00EE0F8A"/>
    <w:rsid w:val="00F00499"/>
    <w:rsid w:val="00F00F40"/>
    <w:rsid w:val="00F075E7"/>
    <w:rsid w:val="00F10AE8"/>
    <w:rsid w:val="00F1313D"/>
    <w:rsid w:val="00F133BD"/>
    <w:rsid w:val="00F14855"/>
    <w:rsid w:val="00F15AEC"/>
    <w:rsid w:val="00F21E77"/>
    <w:rsid w:val="00F22EA0"/>
    <w:rsid w:val="00F27082"/>
    <w:rsid w:val="00F40FC9"/>
    <w:rsid w:val="00F4178D"/>
    <w:rsid w:val="00F43EA8"/>
    <w:rsid w:val="00F46090"/>
    <w:rsid w:val="00F5590A"/>
    <w:rsid w:val="00F62431"/>
    <w:rsid w:val="00F80043"/>
    <w:rsid w:val="00F85366"/>
    <w:rsid w:val="00F8784C"/>
    <w:rsid w:val="00F9352C"/>
    <w:rsid w:val="00FA0750"/>
    <w:rsid w:val="00FA0EA2"/>
    <w:rsid w:val="00FA21A8"/>
    <w:rsid w:val="00FA3FFB"/>
    <w:rsid w:val="00FA5790"/>
    <w:rsid w:val="00FB796E"/>
    <w:rsid w:val="00FC2346"/>
    <w:rsid w:val="00FC505E"/>
    <w:rsid w:val="00FC51BC"/>
    <w:rsid w:val="00FD1106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  <w:lang w:val="pl-PL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paragraph" w:customStyle="1" w:styleId="xmsolistparagraph">
    <w:name w:val="x_msolistparagraph"/>
    <w:basedOn w:val="Standard"/>
    <w:rsid w:val="0076180F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log.adamhall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damhall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meolight.com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lighting.co.th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E14B931778D44EBA0D5E1E0717AB15" ma:contentTypeVersion="14" ma:contentTypeDescription="Ein neues Dokument erstellen." ma:contentTypeScope="" ma:versionID="9905f97e24b70c60b8112793c76ea91e">
  <xsd:schema xmlns:xsd="http://www.w3.org/2001/XMLSchema" xmlns:xs="http://www.w3.org/2001/XMLSchema" xmlns:p="http://schemas.microsoft.com/office/2006/metadata/properties" xmlns:ns3="4698d3d1-0a58-42a8-a3ec-851e775da868" xmlns:ns4="311d2118-3dff-4c62-bb7c-eaaacaf5843b" targetNamespace="http://schemas.microsoft.com/office/2006/metadata/properties" ma:root="true" ma:fieldsID="d161957dbb30d03da613d29e9fd983d9" ns3:_="" ns4:_="">
    <xsd:import namespace="4698d3d1-0a58-42a8-a3ec-851e775da868"/>
    <xsd:import namespace="311d2118-3dff-4c62-bb7c-eaaacaf584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98d3d1-0a58-42a8-a3ec-851e775da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d2118-3dff-4c62-bb7c-eaaacaf5843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0DB19F-91D3-4090-BF40-F08704BAB4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03F98E-D889-4072-92BE-089D119BB1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98d3d1-0a58-42a8-a3ec-851e775da868"/>
    <ds:schemaRef ds:uri="311d2118-3dff-4c62-bb7c-eaaacaf58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0D72D5-8D85-4188-A221-8B9AA7CCA6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4142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Petra Mickalova</cp:lastModifiedBy>
  <cp:revision>22</cp:revision>
  <cp:lastPrinted>2019-01-10T17:28:00Z</cp:lastPrinted>
  <dcterms:created xsi:type="dcterms:W3CDTF">2022-08-12T10:16:00Z</dcterms:created>
  <dcterms:modified xsi:type="dcterms:W3CDTF">2022-08-16T06:19:00Z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0x01010085E14B931778D44EBA0D5E1E0717AB15</vt:lpwstr>
  </property>
</Properties>
</file>